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C5" w:rsidRPr="008E0E93" w:rsidRDefault="002E58C3" w:rsidP="008E0E93">
      <w:r w:rsidRPr="002E58C3">
        <w:rPr>
          <w:noProof/>
          <w:lang w:eastAsia="ru-RU"/>
        </w:rPr>
        <w:drawing>
          <wp:inline distT="0" distB="0" distL="0" distR="0">
            <wp:extent cx="6391275" cy="9039549"/>
            <wp:effectExtent l="0" t="0" r="0" b="9525"/>
            <wp:docPr id="1" name="Рисунок 1" descr="C:\Users\Администратор\Desktop\Коррупция 2020\программа титул корруп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ррупция 2020\программа титул корруп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C5" w:rsidRPr="008E0E93" w:rsidRDefault="00454FC5" w:rsidP="008E0E93"/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4FC5" w:rsidRPr="008E0E93" w:rsidTr="00A808AF">
        <w:tc>
          <w:tcPr>
            <w:tcW w:w="978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53D72" w:rsidRPr="008E0E93" w:rsidRDefault="00F53D72" w:rsidP="00B4281C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8E0E93">
              <w:rPr>
                <w:b/>
                <w:sz w:val="48"/>
                <w:szCs w:val="48"/>
              </w:rPr>
              <w:lastRenderedPageBreak/>
              <w:t>Программа противодействия коррупции</w:t>
            </w:r>
          </w:p>
          <w:p w:rsidR="00DA60CB" w:rsidRPr="00DA60CB" w:rsidRDefault="00DA60CB" w:rsidP="00DA60C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DA60CB">
              <w:rPr>
                <w:b/>
                <w:sz w:val="32"/>
                <w:szCs w:val="32"/>
              </w:rPr>
              <w:t>Муниципальное бюджетное дошкольное образовательное учреждение детский сад № 5 «Сказка»</w:t>
            </w:r>
          </w:p>
          <w:p w:rsidR="00264804" w:rsidRPr="008E0E93" w:rsidRDefault="00DA60CB" w:rsidP="00DA60CB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DA60CB">
              <w:rPr>
                <w:b/>
                <w:sz w:val="32"/>
                <w:szCs w:val="32"/>
              </w:rPr>
              <w:t>Новоургальского</w:t>
            </w:r>
            <w:proofErr w:type="spellEnd"/>
            <w:r w:rsidRPr="00DA60CB">
              <w:rPr>
                <w:b/>
                <w:sz w:val="32"/>
                <w:szCs w:val="32"/>
              </w:rPr>
              <w:t xml:space="preserve"> городского поселения </w:t>
            </w:r>
            <w:proofErr w:type="spellStart"/>
            <w:r w:rsidRPr="00DA60CB">
              <w:rPr>
                <w:b/>
                <w:sz w:val="32"/>
                <w:szCs w:val="32"/>
              </w:rPr>
              <w:t>Верхнебуреинского</w:t>
            </w:r>
            <w:proofErr w:type="spellEnd"/>
            <w:r w:rsidRPr="00DA60CB">
              <w:rPr>
                <w:b/>
                <w:sz w:val="32"/>
                <w:szCs w:val="32"/>
              </w:rPr>
              <w:t xml:space="preserve"> муниципального района Хабаровского края</w:t>
            </w:r>
          </w:p>
          <w:p w:rsidR="00F53D72" w:rsidRPr="008E0E93" w:rsidRDefault="00F53D72" w:rsidP="00B4281C">
            <w:pPr>
              <w:jc w:val="center"/>
            </w:pPr>
          </w:p>
          <w:p w:rsidR="00F53D72" w:rsidRPr="008E0E93" w:rsidRDefault="00F53D72" w:rsidP="00B4281C">
            <w:pPr>
              <w:jc w:val="center"/>
              <w:rPr>
                <w:b/>
              </w:rPr>
            </w:pPr>
            <w:r w:rsidRPr="008E0E93">
              <w:rPr>
                <w:b/>
              </w:rPr>
              <w:t>ПОЯСНИТЕЛЬНАЯ ЗАПИСКА</w:t>
            </w:r>
          </w:p>
          <w:p w:rsidR="00F53D72" w:rsidRPr="008E0E93" w:rsidRDefault="00F53D72" w:rsidP="00B4281C">
            <w:pPr>
              <w:jc w:val="both"/>
            </w:pPr>
            <w:r w:rsidRPr="008E0E93">
              <w:t>Программа разработана в соответствии: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8E0E93">
              <w:rPr>
                <w:color w:val="000000" w:themeColor="text1"/>
              </w:rPr>
              <w:t xml:space="preserve">с </w:t>
            </w:r>
            <w:hyperlink r:id="rId7" w:anchor="/document/99/902389617/" w:history="1">
              <w:r w:rsidRPr="008E0E93">
                <w:rPr>
                  <w:rStyle w:val="a3"/>
                  <w:color w:val="000000" w:themeColor="text1"/>
                </w:rPr>
                <w:t>Законом от 25 декабря 2008 г. № 273-ФЗ</w:t>
              </w:r>
            </w:hyperlink>
            <w:r w:rsidRPr="008E0E93">
              <w:rPr>
                <w:color w:val="000000" w:themeColor="text1"/>
              </w:rPr>
              <w:t xml:space="preserve"> «О противодействии коррупции»;</w:t>
            </w:r>
          </w:p>
          <w:p w:rsidR="00F53D72" w:rsidRPr="008E0E93" w:rsidRDefault="002E58C3" w:rsidP="00B4281C">
            <w:pPr>
              <w:pStyle w:val="a5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hyperlink r:id="rId8" w:anchor="/document/99/420345711/" w:history="1">
              <w:r w:rsidR="00F53D72" w:rsidRPr="008E0E93">
                <w:rPr>
                  <w:rStyle w:val="a3"/>
                  <w:color w:val="000000" w:themeColor="text1"/>
                </w:rPr>
                <w:t>Указом Президента РФ от 1 апреля 2016 г. № 147</w:t>
              </w:r>
            </w:hyperlink>
            <w:r w:rsidR="00F53D72" w:rsidRPr="008E0E93">
              <w:rPr>
                <w:color w:val="000000" w:themeColor="text1"/>
              </w:rPr>
              <w:t xml:space="preserve"> «О национальном плане противодействия коррупции на 2016–2017 годы»;</w:t>
            </w:r>
          </w:p>
          <w:p w:rsidR="00F53D72" w:rsidRPr="008E0E93" w:rsidRDefault="002E58C3" w:rsidP="00B4281C">
            <w:pPr>
              <w:pStyle w:val="a5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hyperlink r:id="rId9" w:anchor="/document/99/499010676/" w:history="1">
              <w:r w:rsidR="00F53D72" w:rsidRPr="008E0E93">
                <w:rPr>
                  <w:rStyle w:val="a3"/>
                  <w:color w:val="000000" w:themeColor="text1"/>
                </w:rPr>
                <w:t>Указом Президента РФ от 2 апреля 2013 г. № 309</w:t>
              </w:r>
            </w:hyperlink>
            <w:r w:rsidR="00F53D72" w:rsidRPr="008E0E93">
              <w:rPr>
                <w:color w:val="000000" w:themeColor="text1"/>
              </w:rPr>
              <w:t xml:space="preserve"> «О мерах по реализации отдельных положений Федерального закона "О противодействии коррупции"»;</w:t>
            </w:r>
          </w:p>
          <w:p w:rsidR="00F53D72" w:rsidRPr="008E0E93" w:rsidRDefault="002E58C3" w:rsidP="00B4281C">
            <w:pPr>
              <w:pStyle w:val="a5"/>
              <w:numPr>
                <w:ilvl w:val="0"/>
                <w:numId w:val="7"/>
              </w:numPr>
              <w:jc w:val="both"/>
            </w:pPr>
            <w:hyperlink r:id="rId10" w:anchor="/document/99/902295736/" w:history="1">
              <w:r w:rsidR="00F53D72" w:rsidRPr="008E0E93">
                <w:rPr>
                  <w:rStyle w:val="a3"/>
                  <w:color w:val="000000" w:themeColor="text1"/>
                </w:rPr>
                <w:t>постановлением Правительства РФ от 19 августа 2011 г. № 694</w:t>
              </w:r>
            </w:hyperlink>
            <w:r w:rsidR="00F53D72" w:rsidRPr="008E0E93">
              <w:rPr>
                <w:color w:val="000000" w:themeColor="text1"/>
              </w:rPr>
              <w:t xml:space="preserve"> «Об утверждении методики осуществления мониторинга </w:t>
            </w:r>
            <w:proofErr w:type="spellStart"/>
            <w:r w:rsidR="00F53D72" w:rsidRPr="008E0E93">
              <w:rPr>
                <w:color w:val="000000" w:themeColor="text1"/>
              </w:rPr>
              <w:t>правоприменения</w:t>
            </w:r>
            <w:proofErr w:type="spellEnd"/>
            <w:r w:rsidR="00F53D72" w:rsidRPr="008E0E93">
              <w:rPr>
                <w:color w:val="000000" w:themeColor="text1"/>
              </w:rPr>
              <w:t xml:space="preserve"> в Российской </w:t>
            </w:r>
            <w:r w:rsidR="00F53D72" w:rsidRPr="008E0E93">
              <w:t>Федерации»;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7"/>
              </w:numPr>
              <w:jc w:val="both"/>
            </w:pPr>
            <w:r w:rsidRPr="008E0E93">
              <w:t>распоряжением Правительства РФ от 14 мая 2014 г. № 816-р «Об утверждении Программы</w:t>
            </w:r>
          </w:p>
          <w:p w:rsidR="00F53D72" w:rsidRPr="008E0E93" w:rsidRDefault="00F53D72" w:rsidP="00B4281C">
            <w:pPr>
              <w:jc w:val="center"/>
              <w:rPr>
                <w:b/>
                <w:sz w:val="28"/>
                <w:szCs w:val="28"/>
              </w:rPr>
            </w:pPr>
            <w:r w:rsidRPr="008E0E93">
              <w:br/>
            </w:r>
            <w:r w:rsidRPr="008E0E93">
              <w:rPr>
                <w:b/>
                <w:sz w:val="28"/>
                <w:szCs w:val="28"/>
              </w:rPr>
              <w:t>Цели программы: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8"/>
              </w:numPr>
              <w:jc w:val="both"/>
            </w:pPr>
            <w:r w:rsidRPr="008E0E93">
              <w:t>отсутствие причин и условий, которые порождают коррупцию в образовательной организации;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8"/>
              </w:numPr>
              <w:jc w:val="both"/>
            </w:pPr>
            <w:r w:rsidRPr="008E0E93">
              <w:t>нравственно-психологическая атмосфера, направленная на эффективную профилактику коррупции в детском саду.</w:t>
            </w:r>
          </w:p>
          <w:p w:rsidR="00F53D72" w:rsidRPr="00485FDE" w:rsidRDefault="00F53D72" w:rsidP="00B4281C">
            <w:pPr>
              <w:jc w:val="both"/>
              <w:rPr>
                <w:b/>
                <w:sz w:val="28"/>
                <w:szCs w:val="28"/>
              </w:rPr>
            </w:pPr>
            <w:r w:rsidRPr="00485FDE">
              <w:rPr>
                <w:b/>
                <w:sz w:val="28"/>
                <w:szCs w:val="28"/>
              </w:rPr>
              <w:t>Задачи программы: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9"/>
              </w:numPr>
              <w:jc w:val="both"/>
            </w:pPr>
            <w:r w:rsidRPr="008E0E93">
              <w:t>предупредить коррупционные правонарушения среди участников программы;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9"/>
              </w:numPr>
              <w:jc w:val="both"/>
            </w:pPr>
            <w:r w:rsidRPr="008E0E93">
              <w:t>не допустить предпосылки и исключить возможности фактов коррупции в детском саду;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9"/>
              </w:numPr>
              <w:jc w:val="both"/>
            </w:pPr>
            <w:r w:rsidRPr="008E0E93">
              <w:t>укрепить доверие граждан к деятельности администрации детского сада;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9"/>
              </w:numPr>
              <w:jc w:val="both"/>
            </w:pPr>
            <w:r w:rsidRPr="008E0E93">
              <w:t>оптимизировать и конкретизировать полномочия должностных лиц;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9"/>
              </w:numPr>
              <w:jc w:val="both"/>
            </w:pPr>
            <w:r w:rsidRPr="008E0E93">
              <w:t>формировать антикоррупционное сознание участников образовательных отношений;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9"/>
              </w:numPr>
              <w:jc w:val="both"/>
            </w:pPr>
            <w:r w:rsidRPr="008E0E93">
              <w:t xml:space="preserve">повысить эффективность управления, качества и доступности представляемых </w:t>
            </w:r>
            <w:r w:rsidRPr="008E0E93">
              <w:br/>
              <w:t>детским садом образовательных услуг;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9"/>
              </w:numPr>
              <w:jc w:val="both"/>
            </w:pPr>
            <w:r w:rsidRPr="008E0E93">
              <w:t xml:space="preserve">разработать меры, направленные на обеспечение прозрачности действий </w:t>
            </w:r>
            <w:r w:rsidRPr="008E0E93">
              <w:br/>
              <w:t>ответственных лиц в условиях коррупционной ситуации;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9"/>
              </w:numPr>
              <w:jc w:val="both"/>
            </w:pPr>
            <w:r w:rsidRPr="008E0E93">
              <w:t xml:space="preserve">совершенствовать методы обучения и воспитания детей нравственным нормам, </w:t>
            </w:r>
            <w:r w:rsidRPr="008E0E93">
              <w:br/>
              <w:t>составляющим основу личности, устойчивой против коррупции;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9"/>
              </w:numPr>
              <w:jc w:val="both"/>
            </w:pPr>
            <w:r w:rsidRPr="008E0E93">
              <w:t>разработать и внедрить организационно-правовые механизмы, снимающие возможность коррупционных действий;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9"/>
              </w:numPr>
              <w:jc w:val="both"/>
            </w:pPr>
            <w:r w:rsidRPr="008E0E93">
              <w:t xml:space="preserve">содействовать реализации прав граждан на доступ к информации о деятельности </w:t>
            </w:r>
            <w:r w:rsidRPr="008E0E93">
              <w:br/>
              <w:t>детского сада, в том числе через официальный сайт в сети Интернет.</w:t>
            </w:r>
          </w:p>
          <w:p w:rsidR="00F53D72" w:rsidRPr="00485FDE" w:rsidRDefault="00F53D72" w:rsidP="00B4281C">
            <w:pPr>
              <w:jc w:val="both"/>
              <w:rPr>
                <w:sz w:val="28"/>
                <w:szCs w:val="28"/>
              </w:rPr>
            </w:pPr>
            <w:r w:rsidRPr="00485FDE">
              <w:rPr>
                <w:sz w:val="28"/>
                <w:szCs w:val="28"/>
              </w:rPr>
              <w:t>Принципы противодействия коррупции:</w:t>
            </w:r>
          </w:p>
          <w:p w:rsidR="00F53D72" w:rsidRPr="008E0E93" w:rsidRDefault="00F53D72" w:rsidP="00B4281C">
            <w:pPr>
              <w:jc w:val="both"/>
            </w:pPr>
            <w:r w:rsidRPr="008E0E93">
              <w:lastRenderedPageBreak/>
              <w:t xml:space="preserve">1. Принцип соответствия политики детского сада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</w:t>
            </w:r>
            <w:r w:rsidRPr="008E0E93">
              <w:br/>
              <w:t>законодательству Российской Федерации и иным нормативным правовым актам, применимым к детскому саду.</w:t>
            </w:r>
          </w:p>
          <w:p w:rsidR="00F53D72" w:rsidRPr="008E0E93" w:rsidRDefault="00F53D72" w:rsidP="00B4281C">
            <w:pPr>
              <w:jc w:val="both"/>
            </w:pPr>
            <w:r w:rsidRPr="008E0E93">
              <w:t xml:space="preserve">2. Принцип личного примера руководства: ключевая роль руководства детского сада в формировании культуры нетерпимости к коррупции и создании внутриорганизационной </w:t>
            </w:r>
            <w:r w:rsidRPr="008E0E93">
              <w:br/>
              <w:t>системы предупреждения и противодействия коррупции.</w:t>
            </w:r>
          </w:p>
          <w:p w:rsidR="00F53D72" w:rsidRPr="008E0E93" w:rsidRDefault="00F53D72" w:rsidP="00B4281C">
            <w:pPr>
              <w:jc w:val="both"/>
            </w:pPr>
            <w:r w:rsidRPr="008E0E93">
              <w:t xml:space="preserve">3. Принцип вовлеченности работников: информированность работников детского сада о </w:t>
            </w:r>
            <w:r w:rsidRPr="008E0E93">
              <w:br/>
              <w:t>положениях антикоррупционного законодательства и их активное участие в формировании и</w:t>
            </w:r>
            <w:r w:rsidRPr="008E0E93">
              <w:br/>
              <w:t>реализации антикоррупционных стандартов и процедур.</w:t>
            </w:r>
          </w:p>
          <w:p w:rsidR="00F53D72" w:rsidRPr="008E0E93" w:rsidRDefault="00F53D72" w:rsidP="00B4281C">
            <w:pPr>
              <w:jc w:val="both"/>
            </w:pPr>
            <w:r w:rsidRPr="008E0E93">
              <w:t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детского сада, его руководителей и работников в коррупционную деятельность, осуществляется с учетом существующих в деятельности детского сада коррупционных рисков.</w:t>
            </w:r>
          </w:p>
          <w:p w:rsidR="00F53D72" w:rsidRPr="008E0E93" w:rsidRDefault="00F53D72" w:rsidP="00B4281C">
            <w:pPr>
              <w:jc w:val="both"/>
            </w:pPr>
            <w:r w:rsidRPr="008E0E93">
              <w:t>5. Принцип эффективности антикоррупционных процедур: применение в детском саду</w:t>
            </w:r>
            <w:r w:rsidR="00485FDE">
              <w:t xml:space="preserve"> </w:t>
            </w:r>
            <w:r w:rsidRPr="008E0E93">
              <w:t>таких антикоррупционных мероприятий, которые имеют низкую стоимость, обеспечивают</w:t>
            </w:r>
            <w:r w:rsidR="00485FDE">
              <w:t xml:space="preserve"> </w:t>
            </w:r>
            <w:r w:rsidRPr="008E0E93">
              <w:t>простоту реализации и приносят значимый результат.</w:t>
            </w:r>
          </w:p>
          <w:p w:rsidR="00F53D72" w:rsidRPr="008E0E93" w:rsidRDefault="00F53D72" w:rsidP="00B4281C">
            <w:pPr>
              <w:jc w:val="both"/>
            </w:pPr>
            <w:r w:rsidRPr="008E0E93">
              <w:t>6. Принцип ответственности и неотвратимости наказания: неотвратимость наказания</w:t>
            </w:r>
            <w:r w:rsidR="00485FDE">
              <w:t xml:space="preserve"> </w:t>
            </w:r>
            <w:r w:rsidRPr="008E0E93">
              <w:t>для работников детского сада вне зависимости от занимаемой должности, стажа работы и</w:t>
            </w:r>
            <w:r w:rsidR="00485FDE">
              <w:t xml:space="preserve"> </w:t>
            </w:r>
            <w:r w:rsidRPr="008E0E93">
              <w:t>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детского сада за реализацию внутриорганизационной антикоррупционной политики.</w:t>
            </w:r>
          </w:p>
          <w:p w:rsidR="00F53D72" w:rsidRPr="008E0E93" w:rsidRDefault="00F53D72" w:rsidP="00B4281C">
            <w:pPr>
              <w:jc w:val="both"/>
            </w:pPr>
            <w:r w:rsidRPr="008E0E93">
              <w:t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      </w:r>
          </w:p>
          <w:p w:rsidR="00F53D72" w:rsidRPr="008E0E93" w:rsidRDefault="00F53D72" w:rsidP="00B4281C">
            <w:pPr>
              <w:jc w:val="both"/>
            </w:pPr>
          </w:p>
          <w:p w:rsidR="00454FC5" w:rsidRPr="008E0E93" w:rsidRDefault="00454FC5" w:rsidP="00B4281C">
            <w:pPr>
              <w:jc w:val="both"/>
            </w:pPr>
          </w:p>
          <w:p w:rsidR="00454FC5" w:rsidRPr="008E0E93" w:rsidRDefault="00454FC5" w:rsidP="00B4281C">
            <w:pPr>
              <w:jc w:val="both"/>
            </w:pPr>
          </w:p>
          <w:p w:rsidR="00454FC5" w:rsidRPr="008E0E93" w:rsidRDefault="00454FC5" w:rsidP="00B4281C">
            <w:pPr>
              <w:jc w:val="both"/>
            </w:pPr>
          </w:p>
          <w:p w:rsidR="00454FC5" w:rsidRPr="008E0E93" w:rsidRDefault="00454FC5" w:rsidP="00B4281C">
            <w:pPr>
              <w:jc w:val="both"/>
            </w:pPr>
          </w:p>
          <w:p w:rsidR="00454FC5" w:rsidRPr="008E0E93" w:rsidRDefault="00454FC5" w:rsidP="00B4281C">
            <w:pPr>
              <w:jc w:val="both"/>
            </w:pPr>
          </w:p>
          <w:p w:rsidR="00485FDE" w:rsidRDefault="00485FDE" w:rsidP="00B4281C">
            <w:pPr>
              <w:jc w:val="both"/>
            </w:pPr>
          </w:p>
          <w:p w:rsidR="00485FDE" w:rsidRDefault="00485FDE" w:rsidP="00B4281C">
            <w:pPr>
              <w:jc w:val="both"/>
            </w:pPr>
          </w:p>
          <w:p w:rsidR="00DA60CB" w:rsidRDefault="00DA60CB" w:rsidP="00B4281C">
            <w:pPr>
              <w:jc w:val="both"/>
            </w:pPr>
          </w:p>
          <w:p w:rsidR="00DA60CB" w:rsidRDefault="00DA60CB" w:rsidP="00B4281C">
            <w:pPr>
              <w:jc w:val="both"/>
            </w:pPr>
          </w:p>
          <w:p w:rsidR="00485FDE" w:rsidRDefault="00485FDE" w:rsidP="00B4281C">
            <w:pPr>
              <w:jc w:val="center"/>
            </w:pPr>
          </w:p>
          <w:p w:rsidR="00485FDE" w:rsidRDefault="00485FDE" w:rsidP="00B4281C">
            <w:pPr>
              <w:jc w:val="center"/>
            </w:pPr>
          </w:p>
          <w:p w:rsidR="00F53D72" w:rsidRPr="008E0E93" w:rsidRDefault="00F53D72" w:rsidP="00B4281C">
            <w:pPr>
              <w:jc w:val="center"/>
            </w:pPr>
            <w:r w:rsidRPr="008E0E93">
              <w:t>ПАСПОРТ ПРОГРАММЫ</w:t>
            </w:r>
          </w:p>
          <w:p w:rsidR="00F53D72" w:rsidRPr="008E0E93" w:rsidRDefault="00F53D72" w:rsidP="00B4281C">
            <w:pPr>
              <w:jc w:val="center"/>
            </w:pP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2"/>
              <w:gridCol w:w="7384"/>
            </w:tblGrid>
            <w:tr w:rsidR="00454FC5" w:rsidRPr="008E0E93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8E0E93" w:rsidRDefault="00F53D72" w:rsidP="00B4281C">
                  <w:pPr>
                    <w:jc w:val="center"/>
                  </w:pPr>
                  <w:r w:rsidRPr="008E0E93"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A60CB" w:rsidRDefault="00F53D72" w:rsidP="00DA60CB">
                  <w:pPr>
                    <w:spacing w:after="0"/>
                    <w:jc w:val="center"/>
                  </w:pPr>
                  <w:r w:rsidRPr="008E0E93">
                    <w:t xml:space="preserve">Программа противодействия коррупции </w:t>
                  </w:r>
                  <w:r w:rsidR="00DA60CB">
                    <w:t>Муниципальное бюджетное дошкольное образовательное учреждение детский сад № 5 «Сказка»</w:t>
                  </w:r>
                </w:p>
                <w:p w:rsidR="00264804" w:rsidRPr="008E0E93" w:rsidRDefault="00DA60CB" w:rsidP="00DA60CB">
                  <w:pPr>
                    <w:spacing w:after="0"/>
                    <w:jc w:val="center"/>
                  </w:pPr>
                  <w:proofErr w:type="spellStart"/>
                  <w:r>
                    <w:t>Новоургальского</w:t>
                  </w:r>
                  <w:proofErr w:type="spellEnd"/>
                  <w:r>
                    <w:t xml:space="preserve"> городского поселения </w:t>
                  </w:r>
                  <w:proofErr w:type="spellStart"/>
                  <w:r>
                    <w:t>Верхнебуреинского</w:t>
                  </w:r>
                  <w:proofErr w:type="spellEnd"/>
                  <w:r>
                    <w:t xml:space="preserve"> муниципального района Хабаровского края</w:t>
                  </w:r>
                </w:p>
                <w:p w:rsidR="00F53D72" w:rsidRPr="008E0E93" w:rsidRDefault="00264804" w:rsidP="00DA60CB">
                  <w:pPr>
                    <w:jc w:val="center"/>
                  </w:pPr>
                  <w:r w:rsidRPr="008E0E93">
                    <w:t>на 20</w:t>
                  </w:r>
                  <w:r w:rsidR="00DA60CB">
                    <w:t>20</w:t>
                  </w:r>
                  <w:r w:rsidRPr="008E0E93">
                    <w:t>/202</w:t>
                  </w:r>
                  <w:r w:rsidR="00DA60CB">
                    <w:t>2</w:t>
                  </w:r>
                  <w:r w:rsidRPr="008E0E93">
                    <w:t xml:space="preserve"> гг.</w:t>
                  </w:r>
                </w:p>
              </w:tc>
            </w:tr>
            <w:tr w:rsidR="00454FC5" w:rsidRPr="008E0E93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8E0E93" w:rsidRDefault="00F53D72" w:rsidP="00B4281C">
                  <w:pPr>
                    <w:jc w:val="center"/>
                  </w:pPr>
                  <w:r w:rsidRPr="008E0E93">
                    <w:t>Сроки и этапы реализации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br/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8E0E93" w:rsidRDefault="00DA60CB" w:rsidP="00B4281C">
                  <w:pPr>
                    <w:jc w:val="center"/>
                  </w:pPr>
                  <w:r>
                    <w:t>Срок реализации: 2020</w:t>
                  </w:r>
                  <w:r w:rsidR="00F53D72" w:rsidRPr="008E0E93">
                    <w:t>–20</w:t>
                  </w:r>
                  <w:r w:rsidR="00264804" w:rsidRPr="008E0E93">
                    <w:t>2</w:t>
                  </w:r>
                  <w:r>
                    <w:t>2</w:t>
                  </w:r>
                  <w:r w:rsidR="00F53D72" w:rsidRPr="008E0E93">
                    <w:t xml:space="preserve"> гг.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t>Этапы реализации:</w:t>
                  </w:r>
                </w:p>
                <w:p w:rsidR="00F53D72" w:rsidRPr="008E0E93" w:rsidRDefault="00DA60CB" w:rsidP="00B4281C">
                  <w:pPr>
                    <w:jc w:val="center"/>
                  </w:pPr>
                  <w:r>
                    <w:t>I этап – 2020</w:t>
                  </w:r>
                  <w:r w:rsidR="00F53D72" w:rsidRPr="008E0E93">
                    <w:t xml:space="preserve"> год,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t>II этап – 20</w:t>
                  </w:r>
                  <w:r w:rsidR="00DA60CB">
                    <w:t>21</w:t>
                  </w:r>
                  <w:r w:rsidRPr="008E0E93">
                    <w:t xml:space="preserve"> год,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t>III этап – 20</w:t>
                  </w:r>
                  <w:r w:rsidR="00DA60CB">
                    <w:t>22</w:t>
                  </w:r>
                  <w:r w:rsidRPr="008E0E93">
                    <w:t xml:space="preserve"> год</w:t>
                  </w:r>
                </w:p>
              </w:tc>
            </w:tr>
            <w:tr w:rsidR="00454FC5" w:rsidRPr="008E0E93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8E0E93" w:rsidRDefault="00F53D72" w:rsidP="00B4281C">
                  <w:pPr>
                    <w:jc w:val="center"/>
                  </w:pPr>
                  <w:r w:rsidRPr="008E0E93">
                    <w:t>Исполнители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8E0E93" w:rsidRDefault="00F53D72" w:rsidP="00B4281C">
                  <w:pPr>
                    <w:jc w:val="center"/>
                  </w:pPr>
                  <w:r w:rsidRPr="008E0E93">
                    <w:t>– комиссия по противодействию коррупции;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t xml:space="preserve">– заведующий – </w:t>
                  </w:r>
                  <w:r w:rsidR="00264804" w:rsidRPr="008E0E93">
                    <w:t xml:space="preserve">Е.А. </w:t>
                  </w:r>
                  <w:r w:rsidR="00DA60CB">
                    <w:t>Фоменко</w:t>
                  </w:r>
                  <w:r w:rsidRPr="008E0E93">
                    <w:t>;</w:t>
                  </w:r>
                </w:p>
                <w:p w:rsidR="00F53D72" w:rsidRPr="008E0E93" w:rsidRDefault="00DA60CB" w:rsidP="00DA60CB">
                  <w:pPr>
                    <w:jc w:val="center"/>
                  </w:pPr>
                  <w:r>
                    <w:t>– старший воспитатель</w:t>
                  </w:r>
                  <w:r w:rsidR="00264804" w:rsidRPr="008E0E93">
                    <w:t xml:space="preserve"> </w:t>
                  </w:r>
                  <w:r w:rsidR="00F53D72" w:rsidRPr="008E0E93">
                    <w:t xml:space="preserve">– </w:t>
                  </w:r>
                  <w:r w:rsidR="00264804" w:rsidRPr="008E0E93">
                    <w:t>Л.И. Тымуш</w:t>
                  </w:r>
                </w:p>
              </w:tc>
            </w:tr>
            <w:tr w:rsidR="00454FC5" w:rsidRPr="008E0E93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8E0E93" w:rsidRDefault="00F53D72" w:rsidP="00B4281C">
                  <w:pPr>
                    <w:jc w:val="center"/>
                  </w:pPr>
                  <w:r w:rsidRPr="008E0E93">
                    <w:t>Участники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8E0E93" w:rsidRDefault="00F53D72" w:rsidP="00B4281C">
                  <w:pPr>
                    <w:jc w:val="center"/>
                  </w:pPr>
                  <w:r w:rsidRPr="008E0E93">
                    <w:t>– педагогический коллектив;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t>– учебно-вспомогательный персонал;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t>– обслуживающий персонал;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t>– воспитанники;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t>– родители/законные представители воспитанников;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t>– физические и юридические лица, заинтересованные в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br/>
                    <w:t>качественном оказании образовательных услуг детского сада</w:t>
                  </w:r>
                </w:p>
              </w:tc>
            </w:tr>
            <w:tr w:rsidR="00454FC5" w:rsidRPr="008E0E93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8E0E93" w:rsidRDefault="00F53D72" w:rsidP="00B4281C">
                  <w:pPr>
                    <w:jc w:val="center"/>
                  </w:pPr>
                  <w:r w:rsidRPr="008E0E93">
                    <w:t>Источники и объемы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br/>
                    <w:t>финансового обеспечения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br/>
                    <w:t>реализации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8E0E93" w:rsidRDefault="00F53D72" w:rsidP="00B4281C">
                  <w:pPr>
                    <w:jc w:val="center"/>
                  </w:pPr>
                  <w:r w:rsidRPr="008E0E93">
                    <w:t>Объем финансовых ресурсов, необходимый для реализации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br/>
                    <w:t>программы на период 20</w:t>
                  </w:r>
                  <w:r w:rsidR="00DA60CB">
                    <w:t>20</w:t>
                  </w:r>
                  <w:r w:rsidRPr="008E0E93">
                    <w:t>–20</w:t>
                  </w:r>
                  <w:r w:rsidR="00264804" w:rsidRPr="008E0E93">
                    <w:t>2</w:t>
                  </w:r>
                  <w:r w:rsidR="00DA60CB">
                    <w:t>2</w:t>
                  </w:r>
                  <w:r w:rsidRPr="008E0E93">
                    <w:t xml:space="preserve"> гг., составляет 3 тыс. руб., в том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br/>
                    <w:t>числе за счет средств бюджета</w:t>
                  </w:r>
                  <w:r w:rsidR="000E17C5">
                    <w:t xml:space="preserve"> учреждения</w:t>
                  </w:r>
                  <w:r w:rsidRPr="008E0E93">
                    <w:t>: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t>– в 20</w:t>
                  </w:r>
                  <w:r w:rsidR="00DA60CB">
                    <w:t>20</w:t>
                  </w:r>
                  <w:r w:rsidRPr="008E0E93">
                    <w:t xml:space="preserve"> году – 1 тыс. руб.;</w:t>
                  </w:r>
                </w:p>
                <w:p w:rsidR="00F53D72" w:rsidRPr="008E0E93" w:rsidRDefault="00DA60CB" w:rsidP="00B4281C">
                  <w:pPr>
                    <w:jc w:val="center"/>
                  </w:pPr>
                  <w:r>
                    <w:t>– в 2021</w:t>
                  </w:r>
                  <w:r w:rsidR="00F53D72" w:rsidRPr="008E0E93">
                    <w:t xml:space="preserve"> году – 1 тыс. руб.;</w:t>
                  </w:r>
                </w:p>
                <w:p w:rsidR="00F53D72" w:rsidRPr="008E0E93" w:rsidRDefault="00F53D72" w:rsidP="00B4281C">
                  <w:pPr>
                    <w:jc w:val="center"/>
                  </w:pPr>
                  <w:r w:rsidRPr="008E0E93">
                    <w:t>– в 20</w:t>
                  </w:r>
                  <w:r w:rsidR="00DA60CB">
                    <w:t>22</w:t>
                  </w:r>
                  <w:r w:rsidRPr="008E0E93">
                    <w:t xml:space="preserve"> году – 1 тыс. руб.</w:t>
                  </w:r>
                </w:p>
              </w:tc>
            </w:tr>
            <w:tr w:rsidR="00454FC5" w:rsidRPr="008E0E93" w:rsidTr="00454FC5">
              <w:trPr>
                <w:trHeight w:val="26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</w:tr>
          </w:tbl>
          <w:p w:rsidR="00F53D72" w:rsidRPr="008E0E93" w:rsidRDefault="00F53D72" w:rsidP="00B4281C">
            <w:pPr>
              <w:jc w:val="center"/>
            </w:pPr>
            <w:r w:rsidRPr="008E0E93">
              <w:t>ОСНОВНАЯ ЧАСТЬ</w:t>
            </w:r>
          </w:p>
          <w:p w:rsidR="00F53D72" w:rsidRPr="008E0E93" w:rsidRDefault="00F53D72" w:rsidP="00B4281C">
            <w:pPr>
              <w:jc w:val="center"/>
            </w:pPr>
            <w:r w:rsidRPr="008E0E93">
              <w:lastRenderedPageBreak/>
              <w:t>Состояние проблемы</w:t>
            </w:r>
          </w:p>
          <w:p w:rsidR="00F53D72" w:rsidRPr="008E0E93" w:rsidRDefault="00F53D72" w:rsidP="00B4281C">
            <w:pPr>
              <w:jc w:val="center"/>
            </w:pPr>
            <w:r w:rsidRPr="008E0E93">
              <w:t>Проблемы коррупции в детском саду: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8"/>
              <w:gridCol w:w="2872"/>
              <w:gridCol w:w="4306"/>
            </w:tblGrid>
            <w:tr w:rsidR="00454FC5" w:rsidRPr="008E0E93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8E0E93" w:rsidRDefault="00F53D72" w:rsidP="00B4281C">
                  <w:pPr>
                    <w:jc w:val="center"/>
                  </w:pPr>
                  <w:r w:rsidRPr="008E0E93">
                    <w:t>Наименование риска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8E0E93" w:rsidRDefault="00F53D72" w:rsidP="00B4281C">
                  <w:pPr>
                    <w:jc w:val="center"/>
                  </w:pPr>
                  <w:r w:rsidRPr="008E0E93">
                    <w:t>Суть проблемы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8E0E93" w:rsidRDefault="00F53D72" w:rsidP="00B4281C">
                  <w:pPr>
                    <w:jc w:val="center"/>
                  </w:pPr>
                  <w:r w:rsidRPr="008E0E93">
                    <w:t>Механизмы минимизации</w:t>
                  </w:r>
                </w:p>
              </w:tc>
            </w:tr>
            <w:tr w:rsidR="00485FDE" w:rsidRPr="00485FDE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Подарки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Подкуп и принуждение со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стороны воспитателей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Улучшение условий труда и зарплаты</w:t>
                  </w:r>
                </w:p>
              </w:tc>
            </w:tr>
            <w:tr w:rsidR="00485FDE" w:rsidRPr="00485FDE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Сбор денежных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средств,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неформальные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платежи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Нехватка денежных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привлечение спонсорской помощи;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информационная открытость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деятельности образовательной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организации;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соблюдение утвержденных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антикоррупционных нормативных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локальных актов образовательной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организации;</w:t>
                  </w:r>
                </w:p>
              </w:tc>
            </w:tr>
            <w:tr w:rsidR="00485FDE" w:rsidRPr="00485FDE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Отсутствие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неприятия коррупции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Моральная деградация,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устойчивая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толерантность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работников к коррупции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осознание этих фактов как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социальной проблемы;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непримиримая реакция на коррупцию;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пропагандистская и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просветительская работа;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реализация задач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антикоррупционного образования при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участии в данном процессе всех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заинтересованных сторон: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родительской общественности и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социально ответственных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работников</w:t>
                  </w:r>
                </w:p>
              </w:tc>
            </w:tr>
            <w:tr w:rsidR="00485FDE" w:rsidRPr="00485FDE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Слабая правовая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грамотность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Недостаточная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информированность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участников 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последствиях коррупции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lastRenderedPageBreak/>
                    <w:br/>
                    <w:t>для общества, их слабая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правовая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lastRenderedPageBreak/>
                    <w:t>– антикоррупционное образование: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формирование у участников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антикоррупционных установок,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мировоззрения, повышения уровня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lastRenderedPageBreak/>
                    <w:br/>
                    <w:t>правосознания и правовой культуры;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разъяснение положений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законодательства о мерах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ответственности за совершение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коррупционных правонарушений</w:t>
                  </w:r>
                </w:p>
              </w:tc>
            </w:tr>
            <w:tr w:rsidR="00485FDE" w:rsidRPr="00485FDE" w:rsidTr="00F53D72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F53D72" w:rsidRPr="00485FDE" w:rsidRDefault="00F53D72" w:rsidP="00B428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FDE">
              <w:rPr>
                <w:color w:val="000000" w:themeColor="text1"/>
              </w:rPr>
              <w:t>План антикоррупционных мероприятий</w:t>
            </w:r>
          </w:p>
          <w:tbl>
            <w:tblPr>
              <w:tblW w:w="922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4615"/>
              <w:gridCol w:w="1060"/>
              <w:gridCol w:w="1329"/>
              <w:gridCol w:w="1739"/>
              <w:gridCol w:w="36"/>
            </w:tblGrid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Мероприятие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Участники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Ответственные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исполнители</w:t>
                  </w:r>
                </w:p>
              </w:tc>
            </w:tr>
            <w:tr w:rsidR="00485FDE" w:rsidRPr="00485FDE" w:rsidTr="00264804">
              <w:tc>
                <w:tcPr>
                  <w:tcW w:w="922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1. Правовые и организационные основы противодействия коррупции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1.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Разработать и принять локальные акты по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предупреждению коррупционных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проявлений, в том числе: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rStyle w:val="a3"/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 </w:t>
                  </w:r>
                  <w:r w:rsidRPr="00485FDE">
                    <w:rPr>
                      <w:color w:val="000000" w:themeColor="text1"/>
                    </w:rPr>
                    <w:fldChar w:fldCharType="begin"/>
                  </w:r>
                  <w:r w:rsidRPr="00485FDE">
                    <w:rPr>
                      <w:color w:val="000000" w:themeColor="text1"/>
                    </w:rPr>
                    <w:instrText xml:space="preserve"> HYPERLINK "http://vip.1obraz.ru/" \l "/document/118/30637/" </w:instrText>
                  </w:r>
                  <w:r w:rsidRPr="00485FDE">
                    <w:rPr>
                      <w:color w:val="000000" w:themeColor="text1"/>
                    </w:rPr>
                    <w:fldChar w:fldCharType="separate"/>
                  </w:r>
                  <w:r w:rsidRPr="00485FDE">
                    <w:rPr>
                      <w:rStyle w:val="a3"/>
                      <w:color w:val="000000" w:themeColor="text1"/>
                    </w:rPr>
                    <w:t>кодекс этики и служебного поведения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rStyle w:val="a3"/>
                      <w:color w:val="000000" w:themeColor="text1"/>
                    </w:rPr>
                    <w:br/>
                  </w:r>
                  <w:proofErr w:type="gramStart"/>
                  <w:r w:rsidRPr="00485FDE">
                    <w:rPr>
                      <w:rStyle w:val="a3"/>
                      <w:color w:val="000000" w:themeColor="text1"/>
                    </w:rPr>
                    <w:t>работнико</w:t>
                  </w:r>
                  <w:proofErr w:type="gramEnd"/>
                  <w:r w:rsidRPr="00485FDE">
                    <w:rPr>
                      <w:rStyle w:val="a3"/>
                      <w:color w:val="000000" w:themeColor="text1"/>
                    </w:rPr>
                    <w:t>в образовательной организации</w:t>
                  </w:r>
                  <w:r w:rsidRPr="00485FDE">
                    <w:rPr>
                      <w:color w:val="000000" w:themeColor="text1"/>
                    </w:rPr>
                    <w:fldChar w:fldCharType="end"/>
                  </w:r>
                  <w:r w:rsidRPr="00485FDE">
                    <w:rPr>
                      <w:color w:val="000000" w:themeColor="text1"/>
                    </w:rPr>
                    <w:t>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rStyle w:val="a3"/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 </w:t>
                  </w:r>
                  <w:r w:rsidRPr="00485FDE">
                    <w:rPr>
                      <w:color w:val="000000" w:themeColor="text1"/>
                    </w:rPr>
                    <w:fldChar w:fldCharType="begin"/>
                  </w:r>
                  <w:r w:rsidRPr="00485FDE">
                    <w:rPr>
                      <w:color w:val="000000" w:themeColor="text1"/>
                    </w:rPr>
                    <w:instrText xml:space="preserve"> HYPERLINK "http://vip.1obraz.ru/" \l "/document/118/30688/" </w:instrText>
                  </w:r>
                  <w:r w:rsidRPr="00485FDE">
                    <w:rPr>
                      <w:color w:val="000000" w:themeColor="text1"/>
                    </w:rPr>
                    <w:fldChar w:fldCharType="separate"/>
                  </w:r>
                  <w:r w:rsidRPr="00485FDE">
                    <w:rPr>
                      <w:rStyle w:val="a3"/>
                      <w:color w:val="000000" w:themeColor="text1"/>
                    </w:rPr>
                    <w:t>положение о комиссии по урегулированию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rStyle w:val="a3"/>
                      <w:color w:val="000000" w:themeColor="text1"/>
                    </w:rPr>
                  </w:pPr>
                  <w:r w:rsidRPr="00485FDE">
                    <w:rPr>
                      <w:rStyle w:val="a3"/>
                      <w:color w:val="000000" w:themeColor="text1"/>
                    </w:rPr>
                    <w:br/>
                  </w:r>
                  <w:proofErr w:type="gramStart"/>
                  <w:r w:rsidRPr="00485FDE">
                    <w:rPr>
                      <w:rStyle w:val="a3"/>
                      <w:color w:val="000000" w:themeColor="text1"/>
                    </w:rPr>
                    <w:t>споро</w:t>
                  </w:r>
                  <w:proofErr w:type="gramEnd"/>
                  <w:r w:rsidRPr="00485FDE">
                    <w:rPr>
                      <w:rStyle w:val="a3"/>
                      <w:color w:val="000000" w:themeColor="text1"/>
                    </w:rPr>
                    <w:t>в между участниками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rStyle w:val="a3"/>
                      <w:color w:val="000000" w:themeColor="text1"/>
                    </w:rPr>
                    <w:br/>
                  </w:r>
                  <w:proofErr w:type="gramStart"/>
                  <w:r w:rsidRPr="00485FDE">
                    <w:rPr>
                      <w:rStyle w:val="a3"/>
                      <w:color w:val="000000" w:themeColor="text1"/>
                    </w:rPr>
                    <w:t>образовательны</w:t>
                  </w:r>
                  <w:proofErr w:type="gramEnd"/>
                  <w:r w:rsidRPr="00485FDE">
                    <w:rPr>
                      <w:rStyle w:val="a3"/>
                      <w:color w:val="000000" w:themeColor="text1"/>
                    </w:rPr>
                    <w:t>х отношений</w:t>
                  </w:r>
                  <w:r w:rsidRPr="00485FDE">
                    <w:rPr>
                      <w:color w:val="000000" w:themeColor="text1"/>
                    </w:rPr>
                    <w:fldChar w:fldCharType="end"/>
                  </w:r>
                  <w:r w:rsidRPr="00485FDE">
                    <w:rPr>
                      <w:color w:val="000000" w:themeColor="text1"/>
                    </w:rPr>
                    <w:t>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порядок обмена деловыми подарками и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знаками делового гостеприимства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485FDE">
                    <w:rPr>
                      <w:color w:val="000000" w:themeColor="text1"/>
                    </w:rPr>
                    <w:t>Сентяб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рь</w:t>
                  </w:r>
                  <w:proofErr w:type="spellEnd"/>
                  <w:r w:rsidRPr="00485FDE">
                    <w:rPr>
                      <w:color w:val="000000" w:themeColor="text1"/>
                    </w:rPr>
                    <w:t>–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Заместитель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заведующего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1.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Включить темы антикоррупционного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характера в программы учебных дисциплин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и планы воспитательной работы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485FDE">
                    <w:rPr>
                      <w:color w:val="000000" w:themeColor="text1"/>
                    </w:rPr>
                    <w:t>Сентяб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рь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Учащиеся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264804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воспитатели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1.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Антикоррупционная экспертиза локальных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нормативных актов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По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мере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необхо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димост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Комиссия по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противодейс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твию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коррупции</w:t>
                  </w:r>
                </w:p>
              </w:tc>
            </w:tr>
            <w:tr w:rsidR="00485FDE" w:rsidRPr="00485FDE" w:rsidTr="00264804">
              <w:tc>
                <w:tcPr>
                  <w:tcW w:w="922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2. Методы антикоррупционного просвещения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lastRenderedPageBreak/>
                    <w:t>2.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Провести беседы по разъяснению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законодательства в сфере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противодействия коррупции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Один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раз в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три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месяца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Работники,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родители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Комиссия по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противодейс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твию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коррупции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2.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Организовать антикоррупционное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обучение: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тематические классные часы «Что такое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коррупция и как с ней бороться»,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«Коррупции – нет!»;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конкурсы «Что я знаю о своих правах?»,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«Ребенок и закон»;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игры «Мое отношение к коррупции», «Что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я могу сделать в борьбе с коррупцией»;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рисунок «Коррупция глазами детей»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В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течени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485FDE">
                    <w:rPr>
                      <w:color w:val="000000" w:themeColor="text1"/>
                    </w:rPr>
                    <w:t>Воспитанн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ики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D52CFD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Воспитатели</w:t>
                  </w:r>
                  <w:r w:rsidR="00F53D72" w:rsidRPr="00485FDE">
                    <w:rPr>
                      <w:color w:val="000000" w:themeColor="text1"/>
                    </w:rPr>
                    <w:t>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работники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правоохранит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ельных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органов (по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согласованию)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2.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Инструктивные совещания на тему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«Коррупция и ответственность»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Один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раз в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Педагоги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Заведующий</w:t>
                  </w:r>
                </w:p>
              </w:tc>
            </w:tr>
            <w:tr w:rsidR="00485FDE" w:rsidRPr="00485FDE" w:rsidTr="00264804">
              <w:tc>
                <w:tcPr>
                  <w:tcW w:w="922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3. Взаимодействие с родителями и общественностью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3.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Ввести работу телефона доверия и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горячей линии, разместить «ящик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обращений»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485FDE">
                    <w:rPr>
                      <w:color w:val="000000" w:themeColor="text1"/>
                    </w:rPr>
                    <w:t>Сентяб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рь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485FDE">
                    <w:rPr>
                      <w:color w:val="000000" w:themeColor="text1"/>
                    </w:rPr>
                    <w:t>Воспитанн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ики</w:t>
                  </w:r>
                  <w:proofErr w:type="spellEnd"/>
                  <w:r w:rsidRPr="00485FDE">
                    <w:rPr>
                      <w:color w:val="000000" w:themeColor="text1"/>
                    </w:rPr>
                    <w:t>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работники,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родители,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иные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Комиссия по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противодейс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твию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коррупции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3.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Проводить личный прием граждан по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вопросам проявления коррупции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Постоя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нно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Работники,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родители,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иные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Заведующий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3.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Проводить анкетирование, включая онлайн-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опросы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Один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раз в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полуго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lastRenderedPageBreak/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дие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lastRenderedPageBreak/>
                    <w:t>Работники,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родители,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иные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Комиссия по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противодейс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твию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lastRenderedPageBreak/>
                    <w:br/>
                    <w:t>коррупции</w:t>
                  </w:r>
                </w:p>
              </w:tc>
            </w:tr>
            <w:tr w:rsidR="00485FDE" w:rsidRPr="00485FDE" w:rsidTr="00264804">
              <w:tc>
                <w:tcPr>
                  <w:tcW w:w="922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lastRenderedPageBreak/>
                    <w:t>Раздел 4. Создание эффективного контроля за распределением и расходованием бюджетных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средств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4.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Обеспечивать и своевременно исполнять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требования к финансовой отчетности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Постоя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нно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Заведующий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4.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Целевое использование бюджетных и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внебюджетных средств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Постоя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</w:r>
                  <w:proofErr w:type="spellStart"/>
                  <w:r w:rsidRPr="00485FDE">
                    <w:rPr>
                      <w:color w:val="000000" w:themeColor="text1"/>
                    </w:rPr>
                    <w:t>нно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Заведующий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4.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Повешение заработной платы (по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согласованию с учредителем)</w:t>
                  </w:r>
                </w:p>
              </w:tc>
              <w:tc>
                <w:tcPr>
                  <w:tcW w:w="1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485FDE">
                    <w:rPr>
                      <w:color w:val="000000" w:themeColor="text1"/>
                    </w:rPr>
                    <w:t>Ежегод</w:t>
                  </w:r>
                  <w:proofErr w:type="spellEnd"/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Работники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Заведующий</w:t>
                  </w:r>
                </w:p>
              </w:tc>
            </w:tr>
            <w:tr w:rsidR="00485FDE" w:rsidRPr="00485FDE" w:rsidTr="00264804">
              <w:trPr>
                <w:gridAfter w:val="1"/>
                <w:wAfter w:w="36" w:type="dxa"/>
              </w:trPr>
              <w:tc>
                <w:tcPr>
                  <w:tcW w:w="44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6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F53D72" w:rsidRPr="00485FDE" w:rsidRDefault="00F53D72" w:rsidP="00B428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FDE">
              <w:rPr>
                <w:color w:val="000000" w:themeColor="text1"/>
              </w:rPr>
              <w:t>Ресурсное обеспечение</w:t>
            </w:r>
          </w:p>
          <w:p w:rsidR="00F53D72" w:rsidRPr="00485FDE" w:rsidRDefault="00F53D72" w:rsidP="00B4281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85FDE">
              <w:rPr>
                <w:color w:val="000000" w:themeColor="text1"/>
              </w:rPr>
              <w:t>Для реализации программы используются:</w:t>
            </w:r>
          </w:p>
          <w:p w:rsidR="00F53D72" w:rsidRPr="00485FDE" w:rsidRDefault="00F53D72" w:rsidP="00B4281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6734"/>
            </w:tblGrid>
            <w:tr w:rsidR="00485FDE" w:rsidRPr="00485FDE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Ресурсы</w:t>
                  </w:r>
                </w:p>
              </w:tc>
            </w:tr>
            <w:tr w:rsidR="00485FDE" w:rsidRPr="00485FDE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Финансовые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3 тыс. руб. на весь период действия программы</w:t>
                  </w:r>
                </w:p>
              </w:tc>
            </w:tr>
            <w:tr w:rsidR="00485FDE" w:rsidRPr="00485FDE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Информационные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публичный отчет заведующего за истекший год;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официальный сайт детского сада www.solnce.ru;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информационные стенды детского сада;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– отчеты о мониторинге реализации программы</w:t>
                  </w:r>
                </w:p>
              </w:tc>
            </w:tr>
            <w:tr w:rsidR="00485FDE" w:rsidRPr="00485FDE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Кадровые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D52CFD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Специалист по кадрам</w:t>
                  </w:r>
                  <w:r w:rsidR="00F53D72" w:rsidRPr="00485FDE">
                    <w:rPr>
                      <w:color w:val="000000" w:themeColor="text1"/>
                    </w:rPr>
                    <w:t xml:space="preserve"> детского сада и исполнители программы</w:t>
                  </w:r>
                </w:p>
              </w:tc>
            </w:tr>
            <w:tr w:rsidR="00485FDE" w:rsidRPr="00485FDE" w:rsidTr="00F53D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Материально-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технические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t>Пособия, оборудование и оснащение административных и</w:t>
                  </w:r>
                </w:p>
                <w:p w:rsidR="00F53D72" w:rsidRPr="00485FDE" w:rsidRDefault="00F53D72" w:rsidP="00B4281C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485FDE">
                    <w:rPr>
                      <w:color w:val="000000" w:themeColor="text1"/>
                    </w:rPr>
                    <w:br/>
                    <w:t>учебных помещений</w:t>
                  </w:r>
                </w:p>
              </w:tc>
            </w:tr>
            <w:tr w:rsidR="00454FC5" w:rsidRPr="008E0E93" w:rsidTr="00F53D72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</w:tr>
          </w:tbl>
          <w:p w:rsidR="00F53D72" w:rsidRPr="00485FDE" w:rsidRDefault="00F53D72" w:rsidP="00B4281C">
            <w:pPr>
              <w:jc w:val="center"/>
              <w:rPr>
                <w:sz w:val="32"/>
                <w:szCs w:val="32"/>
              </w:rPr>
            </w:pPr>
            <w:r w:rsidRPr="00485FDE">
              <w:rPr>
                <w:sz w:val="32"/>
                <w:szCs w:val="32"/>
              </w:rPr>
              <w:t>Контроль выполнения программы</w:t>
            </w:r>
          </w:p>
          <w:p w:rsidR="00DA60CB" w:rsidRDefault="00F53D72" w:rsidP="00DA60CB">
            <w:pPr>
              <w:ind w:left="360"/>
              <w:jc w:val="both"/>
            </w:pPr>
            <w:r w:rsidRPr="008E0E93">
              <w:t xml:space="preserve">Контроль выполнения программы осуществляет заведующий </w:t>
            </w:r>
            <w:r w:rsidR="00DA60CB">
              <w:t xml:space="preserve">Муниципальное бюджетное дошкольное образовательное учреждение детский сад № 5 «Сказка» </w:t>
            </w:r>
            <w:proofErr w:type="spellStart"/>
            <w:r w:rsidR="00DA60CB">
              <w:t>Новоургальского</w:t>
            </w:r>
            <w:proofErr w:type="spellEnd"/>
            <w:r w:rsidR="00DA60CB">
              <w:t xml:space="preserve"> городского поселения </w:t>
            </w:r>
            <w:proofErr w:type="spellStart"/>
            <w:r w:rsidR="00DA60CB">
              <w:t>Верхнебуреинского</w:t>
            </w:r>
            <w:proofErr w:type="spellEnd"/>
            <w:r w:rsidR="00DA60CB">
              <w:t xml:space="preserve"> муниципального района Хабаровского края</w:t>
            </w:r>
          </w:p>
          <w:p w:rsidR="00F53D72" w:rsidRPr="008E0E93" w:rsidRDefault="00F53D72" w:rsidP="00DA60CB">
            <w:pPr>
              <w:jc w:val="both"/>
            </w:pPr>
            <w:r w:rsidRPr="008E0E93">
              <w:t>Она</w:t>
            </w:r>
            <w:r w:rsidR="00A808AF">
              <w:t>:</w:t>
            </w:r>
            <w:r w:rsidRPr="008E0E93">
              <w:t xml:space="preserve"> </w:t>
            </w:r>
            <w:r w:rsidR="00A808AF">
              <w:t xml:space="preserve">1. </w:t>
            </w:r>
            <w:r w:rsidRPr="008E0E93">
              <w:t>координирует деятельность исполнителей, анализирует и оценивает результаты их работы по выполнению намеченных мероприятий.</w:t>
            </w:r>
          </w:p>
          <w:p w:rsidR="00A808AF" w:rsidRDefault="00F53D72" w:rsidP="00B4281C">
            <w:pPr>
              <w:jc w:val="both"/>
            </w:pPr>
            <w:r w:rsidRPr="008E0E93">
              <w:t>Исполнители</w:t>
            </w:r>
            <w:r w:rsidR="00A808AF">
              <w:t xml:space="preserve">: 1. </w:t>
            </w:r>
            <w:r w:rsidRPr="008E0E93">
              <w:t xml:space="preserve"> выполняют мероприятия программы,</w:t>
            </w:r>
          </w:p>
          <w:p w:rsidR="00A808AF" w:rsidRDefault="00F53D72" w:rsidP="00B4281C">
            <w:pPr>
              <w:pStyle w:val="a5"/>
              <w:numPr>
                <w:ilvl w:val="0"/>
                <w:numId w:val="11"/>
              </w:numPr>
              <w:jc w:val="both"/>
            </w:pPr>
            <w:r w:rsidRPr="008E0E93">
              <w:t>вносят предложения по их уточнению и корректировке,</w:t>
            </w:r>
          </w:p>
          <w:p w:rsidR="00A808AF" w:rsidRDefault="00F53D72" w:rsidP="00B4281C">
            <w:pPr>
              <w:pStyle w:val="a5"/>
              <w:numPr>
                <w:ilvl w:val="0"/>
                <w:numId w:val="11"/>
              </w:numPr>
              <w:jc w:val="both"/>
            </w:pPr>
            <w:r w:rsidRPr="008E0E93">
              <w:t>ежеквартально готовят информацию о реализации программы за отчетный период,</w:t>
            </w:r>
          </w:p>
          <w:p w:rsidR="00A808AF" w:rsidRDefault="00F53D72" w:rsidP="00B4281C">
            <w:pPr>
              <w:pStyle w:val="a5"/>
              <w:numPr>
                <w:ilvl w:val="0"/>
                <w:numId w:val="11"/>
              </w:numPr>
              <w:jc w:val="both"/>
            </w:pPr>
            <w:r w:rsidRPr="008E0E93">
              <w:t>представляют отчет заведующего о выполнении программных мероприятий</w:t>
            </w:r>
          </w:p>
          <w:p w:rsidR="00A808AF" w:rsidRDefault="00F53D72" w:rsidP="00B4281C">
            <w:pPr>
              <w:pStyle w:val="a5"/>
              <w:numPr>
                <w:ilvl w:val="0"/>
                <w:numId w:val="11"/>
              </w:numPr>
              <w:jc w:val="both"/>
            </w:pPr>
            <w:r w:rsidRPr="008E0E93">
              <w:lastRenderedPageBreak/>
              <w:t>размещают его в разделе «Противодействие коррупции» на официальном сайте детского сада.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1"/>
              </w:numPr>
              <w:jc w:val="both"/>
            </w:pPr>
            <w:r w:rsidRPr="008E0E93">
              <w:t>По завершении реализации программы готовят аналитическую записку о ее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      </w:r>
          </w:p>
          <w:p w:rsidR="00F53D72" w:rsidRPr="00A808AF" w:rsidRDefault="00F53D72" w:rsidP="00B4281C">
            <w:pPr>
              <w:jc w:val="both"/>
              <w:rPr>
                <w:sz w:val="28"/>
                <w:szCs w:val="28"/>
              </w:rPr>
            </w:pPr>
            <w:r w:rsidRPr="00A808AF">
              <w:rPr>
                <w:sz w:val="28"/>
                <w:szCs w:val="28"/>
              </w:rPr>
              <w:t>Эффективность мероприятий программы оценивается путем: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2"/>
              </w:numPr>
              <w:jc w:val="both"/>
            </w:pPr>
            <w:r w:rsidRPr="008E0E93">
              <w:t>социологического опроса участников;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2"/>
              </w:numPr>
              <w:jc w:val="both"/>
            </w:pPr>
            <w:r w:rsidRPr="008E0E93">
              <w:t>анализа данных статистики административных и дисциплинарных правонарушений;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2"/>
              </w:numPr>
              <w:jc w:val="both"/>
            </w:pPr>
            <w:r w:rsidRPr="008E0E93">
              <w:t xml:space="preserve">количества обращений участников о признаках и фактах коррупции, поступивших </w:t>
            </w:r>
            <w:r w:rsidRPr="008E0E93">
              <w:br/>
              <w:t>в правоохранительные, контролирующие органы, в том числе по горячей линии;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2"/>
              </w:numPr>
              <w:jc w:val="both"/>
            </w:pPr>
            <w:r w:rsidRPr="008E0E93">
              <w:t>экспертной оценки;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2"/>
              </w:numPr>
              <w:jc w:val="both"/>
            </w:pPr>
            <w:r w:rsidRPr="008E0E93">
              <w:t>антикоррупционной экспертизы локальных актов образовательной организации;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2"/>
              </w:numPr>
              <w:jc w:val="both"/>
            </w:pPr>
            <w:r w:rsidRPr="008E0E93">
              <w:t>мониторинга проводимых в детском саду мероприятий антикоррупционной направленности;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2"/>
              </w:numPr>
              <w:jc w:val="both"/>
            </w:pPr>
            <w:r w:rsidRPr="008E0E93">
              <w:t>охвата участников проводимыми мероприятиями;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2"/>
              </w:numPr>
              <w:jc w:val="both"/>
            </w:pPr>
            <w:r w:rsidRPr="008E0E93">
              <w:t>оценки степени удовлетворенности участников реализацией задач антикоррупционного образования.</w:t>
            </w:r>
          </w:p>
          <w:p w:rsidR="00F53D72" w:rsidRPr="00A808AF" w:rsidRDefault="00F53D72" w:rsidP="00B4281C">
            <w:pPr>
              <w:jc w:val="center"/>
              <w:rPr>
                <w:b/>
              </w:rPr>
            </w:pPr>
            <w:r w:rsidRPr="00A808AF">
              <w:rPr>
                <w:b/>
              </w:rPr>
              <w:t>Итоги выполнения программы подводятся ежегодно. Отчеты о выполнении программы ежеквартально</w:t>
            </w:r>
            <w:r w:rsidR="00A808AF" w:rsidRPr="00A808AF">
              <w:rPr>
                <w:b/>
              </w:rPr>
              <w:t xml:space="preserve"> </w:t>
            </w:r>
            <w:r w:rsidRPr="00A808AF">
              <w:rPr>
                <w:b/>
              </w:rPr>
              <w:t>заслушиваются на общем собрании трудового коллектива детского сада.</w:t>
            </w:r>
          </w:p>
          <w:p w:rsidR="00F53D72" w:rsidRPr="00A808AF" w:rsidRDefault="00F53D72" w:rsidP="00B4281C">
            <w:pPr>
              <w:jc w:val="center"/>
              <w:rPr>
                <w:sz w:val="28"/>
                <w:szCs w:val="28"/>
              </w:rPr>
            </w:pPr>
            <w:r w:rsidRPr="00A808AF">
              <w:rPr>
                <w:sz w:val="28"/>
                <w:szCs w:val="28"/>
              </w:rPr>
              <w:t>Ожидаемые конечные результаты</w:t>
            </w:r>
          </w:p>
          <w:p w:rsidR="00F53D72" w:rsidRPr="008E0E93" w:rsidRDefault="00F53D72" w:rsidP="00B4281C">
            <w:pPr>
              <w:jc w:val="center"/>
            </w:pPr>
            <w:r w:rsidRPr="008E0E93">
              <w:t>Выполнение программы позволит: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3"/>
              </w:numPr>
              <w:jc w:val="both"/>
            </w:pPr>
            <w:r w:rsidRPr="008E0E93">
              <w:t>повысить уровень профилактической работы с целью недопущения коррупционных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3"/>
              </w:numPr>
              <w:jc w:val="both"/>
            </w:pPr>
            <w:r w:rsidRPr="008E0E93">
              <w:t>проявлений в образовательной организации;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3"/>
              </w:numPr>
              <w:jc w:val="both"/>
            </w:pPr>
            <w:r w:rsidRPr="008E0E93">
              <w:t>реализовать комплексные меры противодействия коррупции;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3"/>
              </w:numPr>
              <w:jc w:val="both"/>
            </w:pPr>
            <w:r w:rsidRPr="008E0E93">
              <w:t>сформировать эффективно действующую систему борьбы против возможных</w:t>
            </w:r>
            <w:r w:rsidR="00A808AF">
              <w:t xml:space="preserve"> </w:t>
            </w:r>
            <w:r w:rsidRPr="008E0E93">
              <w:br/>
              <w:t>проявлений коррупционной направленности;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3"/>
              </w:numPr>
              <w:jc w:val="both"/>
            </w:pPr>
            <w:r w:rsidRPr="008E0E93">
              <w:t>обеспечить комплексный подход к проблемам профилактики коррупционных</w:t>
            </w:r>
            <w:r w:rsidR="00A808AF">
              <w:t xml:space="preserve"> </w:t>
            </w:r>
            <w:r w:rsidRPr="008E0E93">
              <w:br/>
              <w:t>правонарушений среди сотрудников детского сада;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3"/>
              </w:numPr>
              <w:jc w:val="both"/>
            </w:pPr>
            <w:r w:rsidRPr="008E0E93">
              <w:t>повысить эффективность управления, качества и доступности предоставляемых</w:t>
            </w:r>
            <w:r w:rsidR="00A808AF">
              <w:t xml:space="preserve"> </w:t>
            </w:r>
            <w:r w:rsidRPr="008E0E93">
              <w:br/>
              <w:t>образовательных услуг;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3"/>
              </w:numPr>
              <w:jc w:val="both"/>
            </w:pPr>
            <w:r w:rsidRPr="008E0E93">
              <w:t>способствовать укреплению доверия граждан к деятельности администрации детского</w:t>
            </w:r>
            <w:r w:rsidR="00A808AF">
              <w:t xml:space="preserve"> </w:t>
            </w:r>
            <w:r w:rsidRPr="008E0E93">
              <w:br/>
              <w:t>сада;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3"/>
              </w:numPr>
              <w:jc w:val="both"/>
            </w:pPr>
            <w:r w:rsidRPr="008E0E93">
              <w:t>формировать осознанное восприятие/отношение к коррупции, нравственное</w:t>
            </w:r>
          </w:p>
          <w:p w:rsidR="00F53D72" w:rsidRPr="008E0E93" w:rsidRDefault="00A808AF" w:rsidP="00B4281C">
            <w:pPr>
              <w:jc w:val="both"/>
            </w:pPr>
            <w:r>
              <w:t xml:space="preserve">9. </w:t>
            </w:r>
            <w:r w:rsidR="00F53D72" w:rsidRPr="008E0E93">
              <w:t>отторжение коррупционного поведения, коррупционной морали и этики;</w:t>
            </w:r>
          </w:p>
          <w:p w:rsidR="00A808AF" w:rsidRDefault="00A808AF" w:rsidP="00B4281C">
            <w:pPr>
              <w:jc w:val="both"/>
            </w:pPr>
            <w:r>
              <w:t xml:space="preserve">10. </w:t>
            </w:r>
            <w:r w:rsidR="00F53D72" w:rsidRPr="008E0E93">
              <w:t>воспитывать в подрастающем поколении нетерпимость к проявлениям коррупции</w:t>
            </w:r>
            <w:r>
              <w:t>.</w:t>
            </w:r>
          </w:p>
          <w:p w:rsidR="00F53D72" w:rsidRPr="008E0E93" w:rsidRDefault="00A808AF" w:rsidP="00B4281C">
            <w:pPr>
              <w:jc w:val="both"/>
            </w:pPr>
            <w:r>
              <w:t xml:space="preserve">11. </w:t>
            </w:r>
            <w:r w:rsidR="00F53D72" w:rsidRPr="008E0E93">
              <w:t>формировать в обществе устойчивую отрицательную оценку коррупции;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4"/>
              </w:numPr>
              <w:jc w:val="both"/>
            </w:pPr>
            <w:r w:rsidRPr="008E0E93">
              <w:t>создать антикоррупционный стандарт поведения участников образовательных</w:t>
            </w:r>
            <w:r w:rsidR="00A808AF">
              <w:t xml:space="preserve"> </w:t>
            </w:r>
            <w:r w:rsidRPr="008E0E93">
              <w:br/>
              <w:t>отношений, его активный характер;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4"/>
              </w:numPr>
              <w:jc w:val="both"/>
            </w:pPr>
            <w:r w:rsidRPr="008E0E93">
              <w:t>распространить антикоррупционную пропаганду и идеи законности и уважения к закону;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4"/>
              </w:numPr>
              <w:jc w:val="center"/>
            </w:pPr>
            <w:r w:rsidRPr="008E0E93">
              <w:t>формировать умения аргументированно защищать свою позицию, умение искать пути</w:t>
            </w:r>
          </w:p>
          <w:p w:rsidR="00F53D72" w:rsidRPr="008E0E93" w:rsidRDefault="00F53D72" w:rsidP="00B4281C">
            <w:pPr>
              <w:jc w:val="both"/>
            </w:pPr>
            <w:r w:rsidRPr="008E0E93">
              <w:lastRenderedPageBreak/>
              <w:br/>
              <w:t>преодоления проявлений коррупции;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4"/>
              </w:numPr>
              <w:jc w:val="both"/>
            </w:pPr>
            <w:r w:rsidRPr="008E0E93">
              <w:t>применять прозрачные механизмы в принятии управленческих решений;</w:t>
            </w:r>
          </w:p>
          <w:p w:rsidR="00A808AF" w:rsidRDefault="00F53D72" w:rsidP="00B4281C">
            <w:pPr>
              <w:pStyle w:val="a5"/>
              <w:numPr>
                <w:ilvl w:val="0"/>
                <w:numId w:val="14"/>
              </w:numPr>
              <w:jc w:val="both"/>
            </w:pPr>
            <w:r w:rsidRPr="008E0E93">
              <w:t>сформировать нормативную правовую базу образовательной организации в</w:t>
            </w:r>
            <w:r w:rsidRPr="008E0E93">
              <w:br/>
              <w:t>соответствии с антикоррупционным законодательством;</w:t>
            </w:r>
          </w:p>
          <w:p w:rsidR="00F53D72" w:rsidRPr="008E0E93" w:rsidRDefault="00F53D72" w:rsidP="00B4281C">
            <w:pPr>
              <w:pStyle w:val="a5"/>
              <w:numPr>
                <w:ilvl w:val="0"/>
                <w:numId w:val="14"/>
              </w:numPr>
              <w:jc w:val="both"/>
            </w:pPr>
            <w:r w:rsidRPr="008E0E93">
              <w:t>обеспечить открытую информационную среду.</w:t>
            </w:r>
          </w:p>
          <w:p w:rsidR="00F53D72" w:rsidRPr="008E0E93" w:rsidRDefault="00F53D72" w:rsidP="00B4281C">
            <w:pPr>
              <w:jc w:val="center"/>
            </w:pPr>
          </w:p>
          <w:p w:rsidR="00F53D72" w:rsidRPr="008E0E93" w:rsidRDefault="00F53D72" w:rsidP="00B4281C">
            <w:pPr>
              <w:jc w:val="center"/>
            </w:pPr>
            <w:r w:rsidRPr="008E0E93">
              <w:t>Программу разработали: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6"/>
              <w:gridCol w:w="746"/>
              <w:gridCol w:w="186"/>
              <w:gridCol w:w="4750"/>
              <w:gridCol w:w="186"/>
              <w:gridCol w:w="186"/>
            </w:tblGrid>
            <w:tr w:rsidR="00454FC5" w:rsidRPr="008E0E93" w:rsidTr="00D52CFD">
              <w:tc>
                <w:tcPr>
                  <w:tcW w:w="0" w:type="auto"/>
                  <w:gridSpan w:val="4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8E0E93" w:rsidRDefault="00D52CFD" w:rsidP="00DA60CB">
                  <w:pPr>
                    <w:jc w:val="center"/>
                  </w:pPr>
                  <w:r w:rsidRPr="008E0E93">
                    <w:t xml:space="preserve">Заведующий Е.А. </w:t>
                  </w:r>
                  <w:r w:rsidR="00DA60CB">
                    <w:t>Фоменко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B4281C" w:rsidRPr="008E0E93" w:rsidRDefault="00B4281C" w:rsidP="00B4281C">
                  <w:pPr>
                    <w:jc w:val="center"/>
                  </w:pPr>
                  <w:r>
                    <w:t>Ответственный по антитеррору Тымуш Л.И.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</w:tr>
            <w:tr w:rsidR="00454FC5" w:rsidRPr="008E0E93" w:rsidTr="00F53D72">
              <w:tc>
                <w:tcPr>
                  <w:tcW w:w="0" w:type="auto"/>
                  <w:gridSpan w:val="4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</w:tr>
            <w:tr w:rsidR="00454FC5" w:rsidRPr="008E0E93" w:rsidTr="00D52CFD">
              <w:trPr>
                <w:gridAfter w:val="4"/>
              </w:trPr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53D72" w:rsidRPr="008E0E93" w:rsidRDefault="00F53D72" w:rsidP="00B4281C">
                  <w:pPr>
                    <w:jc w:val="center"/>
                  </w:pPr>
                </w:p>
              </w:tc>
            </w:tr>
          </w:tbl>
          <w:p w:rsidR="00F53D72" w:rsidRPr="008E0E93" w:rsidRDefault="00F53D72" w:rsidP="00B4281C">
            <w:pPr>
              <w:jc w:val="center"/>
            </w:pPr>
          </w:p>
        </w:tc>
      </w:tr>
    </w:tbl>
    <w:p w:rsidR="00270C59" w:rsidRPr="00454FC5" w:rsidRDefault="00270C59" w:rsidP="00A808AF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</w:p>
    <w:sectPr w:rsidR="00270C59" w:rsidRPr="00454FC5" w:rsidSect="00DA60CB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CBE"/>
    <w:multiLevelType w:val="hybridMultilevel"/>
    <w:tmpl w:val="FD12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88A"/>
    <w:multiLevelType w:val="multilevel"/>
    <w:tmpl w:val="9A8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37040"/>
    <w:multiLevelType w:val="hybridMultilevel"/>
    <w:tmpl w:val="8716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C3A"/>
    <w:multiLevelType w:val="hybridMultilevel"/>
    <w:tmpl w:val="0A78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2503"/>
    <w:multiLevelType w:val="multilevel"/>
    <w:tmpl w:val="3BF8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55C0D"/>
    <w:multiLevelType w:val="multilevel"/>
    <w:tmpl w:val="30E8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C2E0A"/>
    <w:multiLevelType w:val="hybridMultilevel"/>
    <w:tmpl w:val="D2AC9E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D0654"/>
    <w:multiLevelType w:val="hybridMultilevel"/>
    <w:tmpl w:val="A5F4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A2A29"/>
    <w:multiLevelType w:val="hybridMultilevel"/>
    <w:tmpl w:val="B296B6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E19EF"/>
    <w:multiLevelType w:val="hybridMultilevel"/>
    <w:tmpl w:val="0BF4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6F7C"/>
    <w:multiLevelType w:val="multilevel"/>
    <w:tmpl w:val="93B4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40D02"/>
    <w:multiLevelType w:val="multilevel"/>
    <w:tmpl w:val="743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A145F"/>
    <w:multiLevelType w:val="hybridMultilevel"/>
    <w:tmpl w:val="2F30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D68CF"/>
    <w:multiLevelType w:val="multilevel"/>
    <w:tmpl w:val="196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2"/>
    <w:rsid w:val="000C12FA"/>
    <w:rsid w:val="000E17C5"/>
    <w:rsid w:val="001C7A23"/>
    <w:rsid w:val="002421E2"/>
    <w:rsid w:val="00264804"/>
    <w:rsid w:val="00270C59"/>
    <w:rsid w:val="00292A28"/>
    <w:rsid w:val="002E58C3"/>
    <w:rsid w:val="003A5536"/>
    <w:rsid w:val="003B32B2"/>
    <w:rsid w:val="00454FC5"/>
    <w:rsid w:val="00485FDE"/>
    <w:rsid w:val="005B2C8C"/>
    <w:rsid w:val="00641E92"/>
    <w:rsid w:val="0067703F"/>
    <w:rsid w:val="0068539D"/>
    <w:rsid w:val="006F2671"/>
    <w:rsid w:val="007723ED"/>
    <w:rsid w:val="00816CA6"/>
    <w:rsid w:val="008B3E87"/>
    <w:rsid w:val="008E0E93"/>
    <w:rsid w:val="00A808AF"/>
    <w:rsid w:val="00A824FC"/>
    <w:rsid w:val="00AD1368"/>
    <w:rsid w:val="00AD64C5"/>
    <w:rsid w:val="00B4281C"/>
    <w:rsid w:val="00B8535F"/>
    <w:rsid w:val="00D52CFD"/>
    <w:rsid w:val="00DA60CB"/>
    <w:rsid w:val="00E11092"/>
    <w:rsid w:val="00F53D72"/>
    <w:rsid w:val="00F8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9D2B-C0EB-48B7-9345-F19EE55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7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D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7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D7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lank-referencetitle">
    <w:name w:val="blank-reference__title"/>
    <w:basedOn w:val="a0"/>
    <w:rsid w:val="00F53D72"/>
  </w:style>
  <w:style w:type="character" w:styleId="a3">
    <w:name w:val="Hyperlink"/>
    <w:basedOn w:val="a0"/>
    <w:uiPriority w:val="99"/>
    <w:unhideWhenUsed/>
    <w:rsid w:val="00F53D7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53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D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53D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ill">
    <w:name w:val="fill"/>
    <w:basedOn w:val="a0"/>
    <w:rsid w:val="00F53D72"/>
  </w:style>
  <w:style w:type="character" w:customStyle="1" w:styleId="sfwc">
    <w:name w:val="sfwc"/>
    <w:basedOn w:val="a0"/>
    <w:rsid w:val="00F53D72"/>
  </w:style>
  <w:style w:type="paragraph" w:styleId="a5">
    <w:name w:val="List Paragraph"/>
    <w:basedOn w:val="a"/>
    <w:uiPriority w:val="34"/>
    <w:qFormat/>
    <w:rsid w:val="008E0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130">
          <w:marLeft w:val="0"/>
          <w:marRight w:val="27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3649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0208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3264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7186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2524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7626-6711-4686-9B24-25C101F9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13</cp:revision>
  <cp:lastPrinted>2018-11-28T04:51:00Z</cp:lastPrinted>
  <dcterms:created xsi:type="dcterms:W3CDTF">2018-01-14T21:57:00Z</dcterms:created>
  <dcterms:modified xsi:type="dcterms:W3CDTF">2020-09-28T01:26:00Z</dcterms:modified>
</cp:coreProperties>
</file>